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"/>
        <w:tblW w:w="9757" w:type="dxa"/>
        <w:tblInd w:w="-718" w:type="dxa"/>
        <w:tblBorders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0B394F" w:rsidTr="00715D14">
        <w:trPr>
          <w:trHeight w:val="1266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B1119B" w:rsidRDefault="00B1119B" w:rsidP="00715D14">
            <w:pPr>
              <w:ind w:right="-3387"/>
              <w:rPr>
                <w:rFonts w:ascii="Arial" w:hAnsi="Arial" w:cs="Arial"/>
                <w:b/>
                <w:bCs/>
                <w:color w:val="666633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139700</wp:posOffset>
                      </wp:positionV>
                      <wp:extent cx="879475" cy="383540"/>
                      <wp:effectExtent l="0" t="0" r="0" b="0"/>
                      <wp:wrapSquare wrapText="bothSides"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119B" w:rsidRPr="00B1119B" w:rsidRDefault="00B1119B" w:rsidP="00715D14">
                                  <w:pPr>
                                    <w:ind w:right="-3387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B111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FICHE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margin-left:400.95pt;margin-top:11pt;width:69.2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" stroked="f">
                      <v:textbox>
                        <w:txbxContent>
                          <w:p w:rsidR="00B1119B" w:rsidRPr="00B1119B" w:rsidRDefault="00B1119B" w:rsidP="00715D14">
                            <w:pPr>
                              <w:ind w:right="-3387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1119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FICHE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666633"/>
              </w:rPr>
              <w:t xml:space="preserve">   </w:t>
            </w:r>
            <w:r w:rsidR="00715D14">
              <w:rPr>
                <w:rFonts w:ascii="Arial" w:hAnsi="Arial" w:cs="Arial"/>
                <w:b/>
                <w:bCs/>
                <w:noProof/>
                <w:color w:val="666633"/>
                <w:lang w:val="nl-BE" w:eastAsia="nl-BE"/>
              </w:rPr>
              <w:drawing>
                <wp:inline distT="0" distB="0" distL="0" distR="0" wp14:anchorId="7889E38B" wp14:editId="5CEB3512">
                  <wp:extent cx="1286710" cy="760837"/>
                  <wp:effectExtent l="0" t="0" r="8890" b="1270"/>
                  <wp:docPr id="34" name="Afbeelding 34" descr="C:\Users\itimmer\Desktop\logo_emer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itimmer\Desktop\logo_emer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07" cy="7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666633"/>
              </w:rPr>
              <w:t xml:space="preserve">                                              </w:t>
            </w:r>
          </w:p>
        </w:tc>
      </w:tr>
      <w:tr w:rsidR="000B394F" w:rsidTr="00715D14">
        <w:trPr>
          <w:trHeight w:val="419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4F" w:rsidRPr="00715D14" w:rsidRDefault="00B1119B" w:rsidP="00844550">
            <w:pPr>
              <w:rPr>
                <w:b/>
                <w:noProof/>
              </w:rPr>
            </w:pPr>
            <w:r w:rsidRPr="00715D14">
              <w:rPr>
                <w:b/>
                <w:noProof/>
              </w:rPr>
              <w:t>Onderwerp:</w:t>
            </w:r>
            <w:r w:rsidR="000235C8" w:rsidRPr="00715D14">
              <w:rPr>
                <w:b/>
                <w:noProof/>
              </w:rPr>
              <w:t xml:space="preserve"> </w:t>
            </w:r>
            <w:sdt>
              <w:sdtPr>
                <w:rPr>
                  <w:b/>
                </w:rPr>
                <w:id w:val="-1133020788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844550">
                  <w:rPr>
                    <w:b/>
                  </w:rPr>
                  <w:t xml:space="preserve">Vergoeding </w:t>
                </w:r>
                <w:r w:rsidR="00BF2E2D">
                  <w:rPr>
                    <w:b/>
                  </w:rPr>
                  <w:t xml:space="preserve">vrijwilligers </w:t>
                </w:r>
                <w:r w:rsidR="00844550">
                  <w:rPr>
                    <w:b/>
                  </w:rPr>
                  <w:t>ervaringsdeskundigen</w:t>
                </w:r>
                <w:r w:rsidR="00C921CB">
                  <w:rPr>
                    <w:b/>
                  </w:rPr>
                  <w:t xml:space="preserve"> OPWEGG </w:t>
                </w:r>
              </w:sdtContent>
            </w:sdt>
          </w:p>
        </w:tc>
      </w:tr>
      <w:tr w:rsidR="000B394F" w:rsidRPr="001C6E8D" w:rsidTr="00B1119B">
        <w:trPr>
          <w:trHeight w:val="422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4F" w:rsidRPr="00715D14" w:rsidRDefault="00B1119B" w:rsidP="00C131CC">
            <w:pPr>
              <w:rPr>
                <w:b/>
                <w:bCs/>
              </w:rPr>
            </w:pPr>
            <w:r w:rsidRPr="00715D14">
              <w:rPr>
                <w:b/>
                <w:bCs/>
              </w:rPr>
              <w:t>Datum:     </w:t>
            </w:r>
            <w:sdt>
              <w:sdtPr>
                <w:rPr>
                  <w:b/>
                  <w:bCs/>
                </w:rPr>
                <w:id w:val="-476614541"/>
                <w:lock w:val="sdtLocked"/>
                <w:placeholder>
                  <w:docPart w:val="79BD0B0671ED441B9B21BD52EC70C803"/>
                </w:placeholder>
                <w:date w:fullDate="2020-01-22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F2E2D">
                  <w:rPr>
                    <w:b/>
                    <w:bCs/>
                    <w:lang w:val="nl-BE"/>
                  </w:rPr>
                  <w:t>22/01/2020</w:t>
                </w:r>
              </w:sdtContent>
            </w:sdt>
            <w:r w:rsidR="00C131CC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715D14">
              <w:rPr>
                <w:b/>
                <w:bCs/>
              </w:rPr>
              <w:t>Nummer:</w:t>
            </w:r>
            <w:r w:rsidR="00C32E9E" w:rsidRPr="00715D14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369679316"/>
                <w:lock w:val="sdtLocked"/>
                <w:placeholder>
                  <w:docPart w:val="F67DF4479EE749F2AF9A48B0DD220A23"/>
                </w:placeholder>
                <w:text/>
              </w:sdtPr>
              <w:sdtEndPr/>
              <w:sdtContent>
                <w:r w:rsidR="00964035">
                  <w:rPr>
                    <w:b/>
                    <w:bCs/>
                  </w:rPr>
                  <w:t>1</w:t>
                </w:r>
              </w:sdtContent>
            </w:sdt>
          </w:p>
        </w:tc>
      </w:tr>
    </w:tbl>
    <w:p w:rsidR="0012721C" w:rsidRPr="003E4766" w:rsidRDefault="0012721C" w:rsidP="0012721C">
      <w:pPr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</w:p>
    <w:p w:rsidR="0012721C" w:rsidRPr="003E4766" w:rsidRDefault="00BF2E2D" w:rsidP="00BF2E2D">
      <w:pPr>
        <w:ind w:left="-567"/>
        <w:rPr>
          <w:rFonts w:asciiTheme="minorHAnsi" w:hAnsiTheme="minorHAnsi" w:cstheme="minorHAnsi"/>
          <w:sz w:val="22"/>
          <w:szCs w:val="22"/>
          <w:lang w:val="nl-BE"/>
        </w:rPr>
      </w:pPr>
      <w:r w:rsidRPr="003E4766">
        <w:rPr>
          <w:rFonts w:asciiTheme="minorHAnsi" w:hAnsiTheme="minorHAnsi" w:cstheme="minorHAnsi"/>
          <w:b/>
          <w:sz w:val="22"/>
          <w:szCs w:val="22"/>
          <w:lang w:val="nl-BE"/>
        </w:rPr>
        <w:t>1. Inkomsten</w:t>
      </w:r>
    </w:p>
    <w:p w:rsidR="0012721C" w:rsidRPr="003E4766" w:rsidRDefault="0012721C" w:rsidP="00BF2E2D">
      <w:pPr>
        <w:ind w:left="-567"/>
        <w:rPr>
          <w:rFonts w:asciiTheme="minorHAnsi" w:hAnsiTheme="minorHAnsi" w:cstheme="minorHAnsi"/>
          <w:sz w:val="22"/>
          <w:szCs w:val="22"/>
        </w:rPr>
      </w:pPr>
      <w:r w:rsidRPr="00BE4770">
        <w:rPr>
          <w:rFonts w:asciiTheme="minorHAnsi" w:hAnsiTheme="minorHAnsi" w:cstheme="minorHAnsi"/>
          <w:sz w:val="22"/>
          <w:szCs w:val="22"/>
        </w:rPr>
        <w:t xml:space="preserve">De </w:t>
      </w:r>
      <w:r w:rsidR="00BE4770" w:rsidRPr="00BE4770">
        <w:rPr>
          <w:rFonts w:asciiTheme="minorHAnsi" w:hAnsiTheme="minorHAnsi" w:cstheme="minorHAnsi"/>
          <w:sz w:val="22"/>
          <w:szCs w:val="22"/>
        </w:rPr>
        <w:t>ervaringsdeskundige (</w:t>
      </w:r>
      <w:r w:rsidRPr="00BE4770">
        <w:rPr>
          <w:rFonts w:asciiTheme="minorHAnsi" w:hAnsiTheme="minorHAnsi" w:cstheme="minorHAnsi"/>
          <w:sz w:val="22"/>
          <w:szCs w:val="22"/>
        </w:rPr>
        <w:t>ED</w:t>
      </w:r>
      <w:r w:rsidR="00BE4770" w:rsidRPr="00BE4770">
        <w:rPr>
          <w:rFonts w:asciiTheme="minorHAnsi" w:hAnsiTheme="minorHAnsi" w:cstheme="minorHAnsi"/>
          <w:sz w:val="22"/>
          <w:szCs w:val="22"/>
        </w:rPr>
        <w:t>)</w:t>
      </w:r>
      <w:r w:rsidRPr="00BE4770">
        <w:rPr>
          <w:rFonts w:asciiTheme="minorHAnsi" w:hAnsiTheme="minorHAnsi" w:cstheme="minorHAnsi"/>
          <w:sz w:val="22"/>
          <w:szCs w:val="22"/>
        </w:rPr>
        <w:t xml:space="preserve"> die een lezing/getuigenis/vorming geeft</w:t>
      </w:r>
      <w:r w:rsidR="00BE4770" w:rsidRPr="00BE4770">
        <w:rPr>
          <w:rFonts w:asciiTheme="minorHAnsi" w:hAnsiTheme="minorHAnsi" w:cstheme="minorHAnsi"/>
          <w:sz w:val="22"/>
          <w:szCs w:val="22"/>
        </w:rPr>
        <w:t>,</w:t>
      </w:r>
      <w:r w:rsidRPr="00BE4770">
        <w:rPr>
          <w:rFonts w:asciiTheme="minorHAnsi" w:hAnsiTheme="minorHAnsi" w:cstheme="minorHAnsi"/>
          <w:sz w:val="22"/>
          <w:szCs w:val="22"/>
        </w:rPr>
        <w:t xml:space="preserve"> vraagt hiervoor </w:t>
      </w:r>
      <w:r w:rsidR="00BF2E2D" w:rsidRPr="00BE4770">
        <w:rPr>
          <w:rFonts w:asciiTheme="minorHAnsi" w:hAnsiTheme="minorHAnsi" w:cstheme="minorHAnsi"/>
          <w:sz w:val="22"/>
          <w:szCs w:val="22"/>
        </w:rPr>
        <w:t xml:space="preserve">voor een vergoeding van 75 €/uur aan een </w:t>
      </w:r>
      <w:proofErr w:type="spellStart"/>
      <w:r w:rsidR="00BF2E2D" w:rsidRPr="00BE4770">
        <w:rPr>
          <w:rFonts w:asciiTheme="minorHAnsi" w:hAnsiTheme="minorHAnsi" w:cstheme="minorHAnsi"/>
          <w:sz w:val="22"/>
          <w:szCs w:val="22"/>
        </w:rPr>
        <w:t>social-profit</w:t>
      </w:r>
      <w:proofErr w:type="spellEnd"/>
      <w:r w:rsidR="00BF2E2D" w:rsidRPr="00BE4770">
        <w:rPr>
          <w:rFonts w:asciiTheme="minorHAnsi" w:hAnsiTheme="minorHAnsi" w:cstheme="minorHAnsi"/>
          <w:sz w:val="22"/>
          <w:szCs w:val="22"/>
        </w:rPr>
        <w:t xml:space="preserve"> organisatie en van 150 €/uur aan een commerciële organisatie</w:t>
      </w:r>
      <w:r w:rsidR="00BE4770" w:rsidRPr="00BE4770">
        <w:rPr>
          <w:rFonts w:asciiTheme="minorHAnsi" w:hAnsiTheme="minorHAnsi" w:cstheme="minorHAnsi"/>
          <w:sz w:val="22"/>
          <w:szCs w:val="22"/>
        </w:rPr>
        <w:t>.</w:t>
      </w:r>
      <w:r w:rsidR="00BF2E2D" w:rsidRPr="00BE4770">
        <w:rPr>
          <w:rFonts w:asciiTheme="minorHAnsi" w:hAnsiTheme="minorHAnsi" w:cstheme="minorHAnsi"/>
          <w:sz w:val="22"/>
          <w:szCs w:val="22"/>
        </w:rPr>
        <w:t xml:space="preserve"> </w:t>
      </w:r>
      <w:r w:rsidR="002D43A6" w:rsidRPr="00BE4770">
        <w:rPr>
          <w:rFonts w:asciiTheme="minorHAnsi" w:hAnsiTheme="minorHAnsi" w:cstheme="minorHAnsi"/>
          <w:sz w:val="22"/>
          <w:szCs w:val="22"/>
        </w:rPr>
        <w:t xml:space="preserve">In </w:t>
      </w:r>
      <w:r w:rsidR="00BE4770" w:rsidRPr="00BE4770">
        <w:rPr>
          <w:rFonts w:asciiTheme="minorHAnsi" w:hAnsiTheme="minorHAnsi" w:cstheme="minorHAnsi"/>
          <w:sz w:val="22"/>
          <w:szCs w:val="22"/>
        </w:rPr>
        <w:t>d</w:t>
      </w:r>
      <w:r w:rsidR="00BF2E2D" w:rsidRPr="00BE4770">
        <w:rPr>
          <w:rFonts w:asciiTheme="minorHAnsi" w:hAnsiTheme="minorHAnsi" w:cstheme="minorHAnsi"/>
          <w:sz w:val="22"/>
          <w:szCs w:val="22"/>
        </w:rPr>
        <w:t xml:space="preserve">eze vergoeding is </w:t>
      </w:r>
      <w:r w:rsidRPr="00BE4770">
        <w:rPr>
          <w:rFonts w:asciiTheme="minorHAnsi" w:hAnsiTheme="minorHAnsi" w:cstheme="minorHAnsi"/>
          <w:sz w:val="22"/>
          <w:szCs w:val="22"/>
        </w:rPr>
        <w:t xml:space="preserve">alles </w:t>
      </w:r>
      <w:r w:rsidR="00BF2E2D" w:rsidRPr="00BE4770">
        <w:rPr>
          <w:rFonts w:asciiTheme="minorHAnsi" w:hAnsiTheme="minorHAnsi" w:cstheme="minorHAnsi"/>
          <w:sz w:val="22"/>
          <w:szCs w:val="22"/>
        </w:rPr>
        <w:t>inbegrepen (dus bv. ook de voorbereiding en verplaatsing).</w:t>
      </w:r>
      <w:r w:rsidRPr="00BE4770">
        <w:rPr>
          <w:rFonts w:asciiTheme="minorHAnsi" w:hAnsiTheme="minorHAnsi" w:cstheme="minorHAnsi"/>
          <w:sz w:val="22"/>
          <w:szCs w:val="22"/>
        </w:rPr>
        <w:br/>
        <w:t xml:space="preserve">Indien de ED zich wenst te laten begeleiden door een mede-ED wordt slechts één ED aangerekend. Indien </w:t>
      </w:r>
      <w:r w:rsidRPr="003E4766">
        <w:rPr>
          <w:rFonts w:asciiTheme="minorHAnsi" w:hAnsiTheme="minorHAnsi" w:cstheme="minorHAnsi"/>
          <w:sz w:val="22"/>
          <w:szCs w:val="22"/>
        </w:rPr>
        <w:t>er door de organiserende instantie/organisatie/vereniging expliciet naar 2 of meer ED wordt gevraagd, wordt er per ED per uur aangerekend.</w:t>
      </w:r>
    </w:p>
    <w:p w:rsidR="00BF2E2D" w:rsidRPr="003E4766" w:rsidRDefault="00BF2E2D" w:rsidP="00BF2E2D">
      <w:pPr>
        <w:ind w:left="-567"/>
        <w:rPr>
          <w:rFonts w:asciiTheme="minorHAnsi" w:hAnsiTheme="minorHAnsi" w:cstheme="minorHAnsi"/>
          <w:sz w:val="22"/>
          <w:szCs w:val="22"/>
        </w:rPr>
      </w:pPr>
      <w:r w:rsidRPr="003E4766">
        <w:rPr>
          <w:rFonts w:asciiTheme="minorHAnsi" w:hAnsiTheme="minorHAnsi" w:cstheme="minorHAnsi"/>
          <w:sz w:val="22"/>
          <w:szCs w:val="22"/>
        </w:rPr>
        <w:t>De inkomsten van de lezingen/getuigenissen/vormingen zelf worden verzameld op de post ‘</w:t>
      </w:r>
      <w:r w:rsidRPr="003E4766">
        <w:rPr>
          <w:rFonts w:asciiTheme="minorHAnsi" w:hAnsiTheme="minorHAnsi" w:cstheme="minorHAnsi"/>
          <w:i/>
          <w:sz w:val="22"/>
          <w:szCs w:val="22"/>
        </w:rPr>
        <w:t>E</w:t>
      </w:r>
      <w:r w:rsidR="00C131CC">
        <w:rPr>
          <w:rFonts w:asciiTheme="minorHAnsi" w:hAnsiTheme="minorHAnsi" w:cstheme="minorHAnsi"/>
          <w:i/>
          <w:sz w:val="22"/>
          <w:szCs w:val="22"/>
        </w:rPr>
        <w:t>rvaringsdeskundigen</w:t>
      </w:r>
      <w:r w:rsidRPr="003E476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E4766">
        <w:rPr>
          <w:rFonts w:asciiTheme="minorHAnsi" w:hAnsiTheme="minorHAnsi" w:cstheme="minorHAnsi"/>
          <w:i/>
          <w:sz w:val="22"/>
          <w:szCs w:val="22"/>
        </w:rPr>
        <w:t>Emergo</w:t>
      </w:r>
      <w:proofErr w:type="spellEnd"/>
      <w:r w:rsidRPr="003E4766">
        <w:rPr>
          <w:rFonts w:asciiTheme="minorHAnsi" w:hAnsiTheme="minorHAnsi" w:cstheme="minorHAnsi"/>
          <w:i/>
          <w:sz w:val="22"/>
          <w:szCs w:val="22"/>
        </w:rPr>
        <w:t>’</w:t>
      </w:r>
      <w:r w:rsidRPr="003E4766">
        <w:rPr>
          <w:rFonts w:asciiTheme="minorHAnsi" w:hAnsiTheme="minorHAnsi" w:cstheme="minorHAnsi"/>
          <w:sz w:val="22"/>
          <w:szCs w:val="22"/>
        </w:rPr>
        <w:t xml:space="preserve">  binnen CGG De Pont i.o.v. </w:t>
      </w:r>
      <w:proofErr w:type="spellStart"/>
      <w:r w:rsidRPr="003E4766">
        <w:rPr>
          <w:rFonts w:asciiTheme="minorHAnsi" w:hAnsiTheme="minorHAnsi" w:cstheme="minorHAnsi"/>
          <w:sz w:val="22"/>
          <w:szCs w:val="22"/>
        </w:rPr>
        <w:t>Emergo</w:t>
      </w:r>
      <w:proofErr w:type="spellEnd"/>
      <w:r w:rsidRPr="003E4766">
        <w:rPr>
          <w:rFonts w:asciiTheme="minorHAnsi" w:hAnsiTheme="minorHAnsi" w:cstheme="minorHAnsi"/>
          <w:sz w:val="22"/>
          <w:szCs w:val="22"/>
        </w:rPr>
        <w:t xml:space="preserve"> Netwerk</w:t>
      </w:r>
      <w:r w:rsidR="00C131CC">
        <w:rPr>
          <w:rFonts w:asciiTheme="minorHAnsi" w:hAnsiTheme="minorHAnsi" w:cstheme="minorHAnsi"/>
          <w:sz w:val="22"/>
          <w:szCs w:val="22"/>
        </w:rPr>
        <w:t>.</w:t>
      </w:r>
    </w:p>
    <w:p w:rsidR="003E4766" w:rsidRPr="003E4766" w:rsidRDefault="003E4766" w:rsidP="003E4766">
      <w:pPr>
        <w:pStyle w:val="Lijstalinea"/>
        <w:spacing w:after="0" w:line="240" w:lineRule="auto"/>
        <w:ind w:left="-567"/>
        <w:rPr>
          <w:rFonts w:eastAsia="Times New Roman" w:cstheme="minorHAnsi"/>
          <w:lang w:eastAsia="nl-NL"/>
        </w:rPr>
      </w:pPr>
      <w:r w:rsidRPr="003E4766">
        <w:rPr>
          <w:rFonts w:eastAsia="Times New Roman" w:cstheme="minorHAnsi"/>
          <w:lang w:eastAsia="nl-NL"/>
        </w:rPr>
        <w:t>De ED laten aan An Krols weten welke uitnodigingen ze ontvangen voor een lezing/voordracht/getuigenis.</w:t>
      </w:r>
    </w:p>
    <w:p w:rsidR="003E4766" w:rsidRPr="003E4766" w:rsidRDefault="003E4766" w:rsidP="003E4766">
      <w:pPr>
        <w:ind w:left="-567"/>
        <w:rPr>
          <w:rFonts w:asciiTheme="minorHAnsi" w:hAnsiTheme="minorHAnsi" w:cstheme="minorHAnsi"/>
          <w:sz w:val="22"/>
          <w:szCs w:val="22"/>
        </w:rPr>
      </w:pPr>
      <w:r w:rsidRPr="003E4766">
        <w:rPr>
          <w:rFonts w:asciiTheme="minorHAnsi" w:hAnsiTheme="minorHAnsi" w:cstheme="minorHAnsi"/>
          <w:sz w:val="22"/>
          <w:szCs w:val="22"/>
        </w:rPr>
        <w:t>An stuurt de vergoedingsvoorwaarden naar de organiserende instantie.</w:t>
      </w:r>
    </w:p>
    <w:p w:rsidR="00BF2E2D" w:rsidRPr="003E4766" w:rsidRDefault="00BF2E2D" w:rsidP="00BF2E2D">
      <w:pPr>
        <w:ind w:left="-567"/>
        <w:rPr>
          <w:rFonts w:asciiTheme="minorHAnsi" w:hAnsiTheme="minorHAnsi" w:cstheme="minorHAnsi"/>
          <w:sz w:val="22"/>
          <w:szCs w:val="22"/>
        </w:rPr>
      </w:pPr>
      <w:r w:rsidRPr="003E4766">
        <w:rPr>
          <w:rFonts w:asciiTheme="minorHAnsi" w:hAnsiTheme="minorHAnsi" w:cstheme="minorHAnsi"/>
          <w:sz w:val="22"/>
          <w:szCs w:val="22"/>
        </w:rPr>
        <w:t xml:space="preserve">De inkomsten van de ED worden rechtstreeks door de organiserende instantie/organisatie/vereniging uitbetaald </w:t>
      </w:r>
      <w:r w:rsidR="003E4766" w:rsidRPr="003E4766">
        <w:rPr>
          <w:rFonts w:asciiTheme="minorHAnsi" w:hAnsiTheme="minorHAnsi" w:cstheme="minorHAnsi"/>
          <w:sz w:val="22"/>
          <w:szCs w:val="22"/>
        </w:rPr>
        <w:t>op het rekeningnummer van het</w:t>
      </w:r>
      <w:r w:rsidRPr="003E4766">
        <w:rPr>
          <w:rFonts w:asciiTheme="minorHAnsi" w:hAnsiTheme="minorHAnsi" w:cstheme="minorHAnsi"/>
          <w:sz w:val="22"/>
          <w:szCs w:val="22"/>
        </w:rPr>
        <w:t xml:space="preserve"> CGG De Pont voor post ‘</w:t>
      </w:r>
      <w:r w:rsidRPr="003E4766">
        <w:rPr>
          <w:rFonts w:asciiTheme="minorHAnsi" w:hAnsiTheme="minorHAnsi" w:cstheme="minorHAnsi"/>
          <w:i/>
          <w:sz w:val="22"/>
          <w:szCs w:val="22"/>
        </w:rPr>
        <w:t xml:space="preserve">Vrijwilligers Ervaringsdeskundigen </w:t>
      </w:r>
      <w:proofErr w:type="spellStart"/>
      <w:r w:rsidRPr="003E4766">
        <w:rPr>
          <w:rFonts w:asciiTheme="minorHAnsi" w:hAnsiTheme="minorHAnsi" w:cstheme="minorHAnsi"/>
          <w:i/>
          <w:sz w:val="22"/>
          <w:szCs w:val="22"/>
        </w:rPr>
        <w:t>Emergo</w:t>
      </w:r>
      <w:proofErr w:type="spellEnd"/>
      <w:r w:rsidRPr="003E4766">
        <w:rPr>
          <w:rFonts w:asciiTheme="minorHAnsi" w:hAnsiTheme="minorHAnsi" w:cstheme="minorHAnsi"/>
          <w:i/>
          <w:sz w:val="22"/>
          <w:szCs w:val="22"/>
        </w:rPr>
        <w:t>’</w:t>
      </w:r>
    </w:p>
    <w:p w:rsidR="00BF2E2D" w:rsidRPr="003E4766" w:rsidRDefault="00BF2E2D" w:rsidP="00BF2E2D">
      <w:pPr>
        <w:ind w:left="-567"/>
        <w:rPr>
          <w:rFonts w:asciiTheme="minorHAnsi" w:hAnsiTheme="minorHAnsi" w:cstheme="minorHAnsi"/>
          <w:sz w:val="22"/>
          <w:szCs w:val="22"/>
        </w:rPr>
      </w:pPr>
    </w:p>
    <w:p w:rsidR="00BF2E2D" w:rsidRPr="003E4766" w:rsidRDefault="0012721C" w:rsidP="00BF2E2D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3E4766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BF2E2D" w:rsidRPr="003E4766">
        <w:rPr>
          <w:rFonts w:asciiTheme="minorHAnsi" w:hAnsiTheme="minorHAnsi" w:cstheme="minorHAnsi"/>
          <w:b/>
          <w:sz w:val="22"/>
          <w:szCs w:val="22"/>
        </w:rPr>
        <w:t>Uit</w:t>
      </w:r>
      <w:r w:rsidR="00C131CC">
        <w:rPr>
          <w:rFonts w:asciiTheme="minorHAnsi" w:hAnsiTheme="minorHAnsi" w:cstheme="minorHAnsi"/>
          <w:b/>
          <w:sz w:val="22"/>
          <w:szCs w:val="22"/>
        </w:rPr>
        <w:t xml:space="preserve">gaven voor de </w:t>
      </w:r>
      <w:r w:rsidR="00BF2E2D" w:rsidRPr="003E4766">
        <w:rPr>
          <w:rFonts w:asciiTheme="minorHAnsi" w:hAnsiTheme="minorHAnsi" w:cstheme="minorHAnsi"/>
          <w:b/>
          <w:sz w:val="22"/>
          <w:szCs w:val="22"/>
        </w:rPr>
        <w:t>E</w:t>
      </w:r>
      <w:r w:rsidR="00C131CC">
        <w:rPr>
          <w:rFonts w:asciiTheme="minorHAnsi" w:hAnsiTheme="minorHAnsi" w:cstheme="minorHAnsi"/>
          <w:b/>
          <w:sz w:val="22"/>
          <w:szCs w:val="22"/>
        </w:rPr>
        <w:t xml:space="preserve">D </w:t>
      </w:r>
    </w:p>
    <w:p w:rsidR="00C131CC" w:rsidRPr="003E4766" w:rsidRDefault="00C131CC" w:rsidP="00C131CC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Het budget dat wordt opgebouwd met de hierboven aangegeven inkomsten </w:t>
      </w:r>
      <w:r w:rsidRPr="003E4766">
        <w:rPr>
          <w:rFonts w:asciiTheme="minorHAnsi" w:hAnsiTheme="minorHAnsi" w:cstheme="minorHAnsi"/>
          <w:sz w:val="22"/>
          <w:szCs w:val="22"/>
        </w:rPr>
        <w:t>is bedoeld voor de vergoeding van verplaatsingsonkosten</w:t>
      </w:r>
      <w:r>
        <w:rPr>
          <w:rFonts w:asciiTheme="minorHAnsi" w:hAnsiTheme="minorHAnsi" w:cstheme="minorHAnsi"/>
          <w:sz w:val="22"/>
          <w:szCs w:val="22"/>
        </w:rPr>
        <w:t xml:space="preserve"> van vrijwillige ED en voor de organisatie van </w:t>
      </w:r>
      <w:r w:rsidRPr="003E4766">
        <w:rPr>
          <w:rFonts w:asciiTheme="minorHAnsi" w:hAnsiTheme="minorHAnsi" w:cstheme="minorHAnsi"/>
          <w:sz w:val="22"/>
          <w:szCs w:val="22"/>
        </w:rPr>
        <w:t>overlegmomenten, vormingen en appreciatiemomenten voor de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3E4766">
        <w:rPr>
          <w:rFonts w:asciiTheme="minorHAnsi" w:hAnsiTheme="minorHAnsi" w:cstheme="minorHAnsi"/>
          <w:sz w:val="22"/>
          <w:szCs w:val="22"/>
        </w:rPr>
        <w:t xml:space="preserve"> vrijwilligers.  </w:t>
      </w:r>
    </w:p>
    <w:p w:rsidR="00BF2E2D" w:rsidRPr="003E4766" w:rsidRDefault="00BF2E2D" w:rsidP="00BF2E2D">
      <w:pPr>
        <w:ind w:left="-567"/>
        <w:rPr>
          <w:rFonts w:asciiTheme="minorHAnsi" w:hAnsiTheme="minorHAnsi" w:cstheme="minorHAnsi"/>
          <w:sz w:val="22"/>
          <w:szCs w:val="22"/>
        </w:rPr>
      </w:pPr>
      <w:r w:rsidRPr="003E4766">
        <w:rPr>
          <w:rFonts w:asciiTheme="minorHAnsi" w:hAnsiTheme="minorHAnsi" w:cstheme="minorHAnsi"/>
          <w:sz w:val="22"/>
          <w:szCs w:val="22"/>
        </w:rPr>
        <w:t xml:space="preserve">De vrijwillige ED </w:t>
      </w:r>
      <w:r w:rsidR="00C131CC">
        <w:rPr>
          <w:rFonts w:asciiTheme="minorHAnsi" w:hAnsiTheme="minorHAnsi" w:cstheme="minorHAnsi"/>
          <w:sz w:val="22"/>
          <w:szCs w:val="22"/>
        </w:rPr>
        <w:t xml:space="preserve">moet wel lid zijn van een </w:t>
      </w:r>
      <w:r w:rsidR="00C131CC" w:rsidRPr="003E4766">
        <w:rPr>
          <w:rFonts w:asciiTheme="minorHAnsi" w:hAnsiTheme="minorHAnsi" w:cstheme="minorHAnsi"/>
          <w:sz w:val="22"/>
          <w:szCs w:val="22"/>
        </w:rPr>
        <w:t>vrijwilligersorganisatie</w:t>
      </w:r>
      <w:r w:rsidR="00C131CC">
        <w:rPr>
          <w:rFonts w:asciiTheme="minorHAnsi" w:hAnsiTheme="minorHAnsi" w:cstheme="minorHAnsi"/>
          <w:sz w:val="22"/>
          <w:szCs w:val="22"/>
        </w:rPr>
        <w:t xml:space="preserve"> met rechtspersoon</w:t>
      </w:r>
      <w:r w:rsidR="00C131CC" w:rsidRPr="003E4766">
        <w:rPr>
          <w:rFonts w:asciiTheme="minorHAnsi" w:hAnsiTheme="minorHAnsi" w:cstheme="minorHAnsi"/>
          <w:sz w:val="22"/>
          <w:szCs w:val="22"/>
        </w:rPr>
        <w:t xml:space="preserve"> </w:t>
      </w:r>
      <w:r w:rsidR="00C131CC">
        <w:rPr>
          <w:rFonts w:asciiTheme="minorHAnsi" w:hAnsiTheme="minorHAnsi" w:cstheme="minorHAnsi"/>
          <w:sz w:val="22"/>
          <w:szCs w:val="22"/>
        </w:rPr>
        <w:t>(zo</w:t>
      </w:r>
      <w:r w:rsidR="00C131CC" w:rsidRPr="003E4766">
        <w:rPr>
          <w:rFonts w:asciiTheme="minorHAnsi" w:hAnsiTheme="minorHAnsi" w:cstheme="minorHAnsi"/>
          <w:sz w:val="22"/>
          <w:szCs w:val="22"/>
        </w:rPr>
        <w:t xml:space="preserve">als </w:t>
      </w:r>
      <w:proofErr w:type="spellStart"/>
      <w:r w:rsidR="00C131CC" w:rsidRPr="003E4766">
        <w:rPr>
          <w:rFonts w:asciiTheme="minorHAnsi" w:hAnsiTheme="minorHAnsi" w:cstheme="minorHAnsi"/>
          <w:sz w:val="22"/>
          <w:szCs w:val="22"/>
        </w:rPr>
        <w:t>UilenSpiegel</w:t>
      </w:r>
      <w:proofErr w:type="spellEnd"/>
      <w:r w:rsidR="00C131CC" w:rsidRPr="003E4766">
        <w:rPr>
          <w:rFonts w:asciiTheme="minorHAnsi" w:hAnsiTheme="minorHAnsi" w:cstheme="minorHAnsi"/>
          <w:sz w:val="22"/>
          <w:szCs w:val="22"/>
        </w:rPr>
        <w:t xml:space="preserve"> vzw</w:t>
      </w:r>
      <w:r w:rsidR="00C131CC">
        <w:rPr>
          <w:rFonts w:asciiTheme="minorHAnsi" w:hAnsiTheme="minorHAnsi" w:cstheme="minorHAnsi"/>
          <w:sz w:val="22"/>
          <w:szCs w:val="22"/>
        </w:rPr>
        <w:t xml:space="preserve">) waarmee hij </w:t>
      </w:r>
      <w:r w:rsidRPr="003E4766">
        <w:rPr>
          <w:rFonts w:asciiTheme="minorHAnsi" w:hAnsiTheme="minorHAnsi" w:cstheme="minorHAnsi"/>
          <w:sz w:val="22"/>
          <w:szCs w:val="22"/>
        </w:rPr>
        <w:t xml:space="preserve">een vrijwilligersovereenkomst heeft </w:t>
      </w:r>
      <w:r w:rsidR="00C131CC">
        <w:rPr>
          <w:rFonts w:asciiTheme="minorHAnsi" w:hAnsiTheme="minorHAnsi" w:cstheme="minorHAnsi"/>
          <w:sz w:val="22"/>
          <w:szCs w:val="22"/>
        </w:rPr>
        <w:t xml:space="preserve">afgesloten (met inbegrip van een verzekeringsregeling). </w:t>
      </w:r>
    </w:p>
    <w:p w:rsidR="00BF2E2D" w:rsidRPr="00BE4770" w:rsidRDefault="00BF2E2D" w:rsidP="00BF2E2D">
      <w:pPr>
        <w:ind w:left="-567"/>
        <w:rPr>
          <w:rFonts w:asciiTheme="minorHAnsi" w:hAnsiTheme="minorHAnsi" w:cstheme="minorHAnsi"/>
          <w:sz w:val="22"/>
          <w:szCs w:val="22"/>
        </w:rPr>
      </w:pPr>
      <w:r w:rsidRPr="003E4766">
        <w:rPr>
          <w:rFonts w:asciiTheme="minorHAnsi" w:hAnsiTheme="minorHAnsi" w:cstheme="minorHAnsi"/>
          <w:sz w:val="22"/>
          <w:szCs w:val="22"/>
        </w:rPr>
        <w:t xml:space="preserve">De vrijwilligersorganisatie betaalt </w:t>
      </w:r>
      <w:r w:rsidR="00C131CC">
        <w:rPr>
          <w:rFonts w:asciiTheme="minorHAnsi" w:hAnsiTheme="minorHAnsi" w:cstheme="minorHAnsi"/>
          <w:sz w:val="22"/>
          <w:szCs w:val="22"/>
        </w:rPr>
        <w:t xml:space="preserve">namens het </w:t>
      </w:r>
      <w:proofErr w:type="spellStart"/>
      <w:r w:rsidR="00C131CC">
        <w:rPr>
          <w:rFonts w:asciiTheme="minorHAnsi" w:hAnsiTheme="minorHAnsi" w:cstheme="minorHAnsi"/>
          <w:sz w:val="22"/>
          <w:szCs w:val="22"/>
        </w:rPr>
        <w:t>Emergo</w:t>
      </w:r>
      <w:proofErr w:type="spellEnd"/>
      <w:r w:rsidR="00C131CC">
        <w:rPr>
          <w:rFonts w:asciiTheme="minorHAnsi" w:hAnsiTheme="minorHAnsi" w:cstheme="minorHAnsi"/>
          <w:sz w:val="22"/>
          <w:szCs w:val="22"/>
        </w:rPr>
        <w:t xml:space="preserve"> Netwerk </w:t>
      </w:r>
      <w:r w:rsidRPr="003E4766">
        <w:rPr>
          <w:rFonts w:asciiTheme="minorHAnsi" w:hAnsiTheme="minorHAnsi" w:cstheme="minorHAnsi"/>
          <w:sz w:val="22"/>
          <w:szCs w:val="22"/>
        </w:rPr>
        <w:t xml:space="preserve">enkel de verplaatsingsvergoeding uit aan de vrijwillige ED die een </w:t>
      </w:r>
      <w:r w:rsidRPr="00BE4770">
        <w:rPr>
          <w:rFonts w:asciiTheme="minorHAnsi" w:hAnsiTheme="minorHAnsi" w:cstheme="minorHAnsi"/>
          <w:sz w:val="22"/>
          <w:szCs w:val="22"/>
        </w:rPr>
        <w:t xml:space="preserve">getuigenis/lezing/vorming deed in opdracht voor </w:t>
      </w:r>
      <w:proofErr w:type="spellStart"/>
      <w:r w:rsidRPr="00BE4770">
        <w:rPr>
          <w:rFonts w:asciiTheme="minorHAnsi" w:hAnsiTheme="minorHAnsi" w:cstheme="minorHAnsi"/>
          <w:sz w:val="22"/>
          <w:szCs w:val="22"/>
        </w:rPr>
        <w:t>Emergo</w:t>
      </w:r>
      <w:proofErr w:type="spellEnd"/>
      <w:r w:rsidRPr="00BE4770">
        <w:rPr>
          <w:rFonts w:asciiTheme="minorHAnsi" w:hAnsiTheme="minorHAnsi" w:cstheme="minorHAnsi"/>
          <w:sz w:val="22"/>
          <w:szCs w:val="22"/>
        </w:rPr>
        <w:t xml:space="preserve"> Netwerk</w:t>
      </w:r>
      <w:r w:rsidR="003E4766" w:rsidRPr="00BE4770">
        <w:rPr>
          <w:rFonts w:asciiTheme="minorHAnsi" w:hAnsiTheme="minorHAnsi" w:cstheme="minorHAnsi"/>
          <w:sz w:val="22"/>
          <w:szCs w:val="22"/>
        </w:rPr>
        <w:t xml:space="preserve"> en wel volgens de volgende regels</w:t>
      </w:r>
      <w:r w:rsidRPr="00BE47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F2E2D" w:rsidRDefault="003E4766" w:rsidP="00BF2E2D">
      <w:pPr>
        <w:pStyle w:val="Lijstalinea"/>
        <w:numPr>
          <w:ilvl w:val="1"/>
          <w:numId w:val="2"/>
        </w:numPr>
        <w:spacing w:after="0" w:line="240" w:lineRule="auto"/>
        <w:ind w:left="-567" w:firstLine="0"/>
        <w:rPr>
          <w:rFonts w:eastAsia="Times New Roman" w:cstheme="minorHAnsi"/>
          <w:lang w:eastAsia="nl-NL"/>
        </w:rPr>
      </w:pPr>
      <w:r w:rsidRPr="00BE4770">
        <w:rPr>
          <w:rFonts w:eastAsia="Times New Roman" w:cstheme="minorHAnsi"/>
          <w:b/>
          <w:lang w:eastAsia="nl-NL"/>
        </w:rPr>
        <w:t>K</w:t>
      </w:r>
      <w:r w:rsidR="00BF2E2D" w:rsidRPr="00BE4770">
        <w:rPr>
          <w:rFonts w:eastAsia="Times New Roman" w:cstheme="minorHAnsi"/>
          <w:b/>
          <w:lang w:eastAsia="nl-NL"/>
        </w:rPr>
        <w:t>ilometervergoeding</w:t>
      </w:r>
      <w:r w:rsidR="00BF2E2D" w:rsidRPr="00BE4770">
        <w:rPr>
          <w:rFonts w:eastAsia="Times New Roman" w:cstheme="minorHAnsi"/>
          <w:lang w:eastAsia="nl-NL"/>
        </w:rPr>
        <w:t xml:space="preserve"> </w:t>
      </w:r>
      <w:r w:rsidRPr="00BE4770">
        <w:rPr>
          <w:rFonts w:eastAsia="Times New Roman" w:cstheme="minorHAnsi"/>
          <w:lang w:eastAsia="nl-NL"/>
        </w:rPr>
        <w:t>w</w:t>
      </w:r>
      <w:r w:rsidR="00BF2E2D" w:rsidRPr="00BE4770">
        <w:rPr>
          <w:rFonts w:eastAsia="Times New Roman" w:cstheme="minorHAnsi"/>
          <w:b/>
          <w:bCs/>
          <w:lang w:eastAsia="nl-NL"/>
        </w:rPr>
        <w:t>agen, moto, bromfiets:</w:t>
      </w:r>
      <w:r w:rsidR="00BF2E2D" w:rsidRPr="00BE4770">
        <w:rPr>
          <w:rFonts w:eastAsia="Times New Roman" w:cstheme="minorHAnsi"/>
          <w:lang w:eastAsia="nl-NL"/>
        </w:rPr>
        <w:t> Vanaf 1 juli 2019 geldt de geïndexeerde kilometervergoeding: maximum </w:t>
      </w:r>
      <w:r w:rsidR="00BF2E2D" w:rsidRPr="00BE4770">
        <w:rPr>
          <w:rFonts w:eastAsia="Times New Roman" w:cstheme="minorHAnsi"/>
          <w:b/>
          <w:bCs/>
          <w:lang w:eastAsia="nl-NL"/>
        </w:rPr>
        <w:t>0,3653 euro per kilometer</w:t>
      </w:r>
      <w:r w:rsidR="00BF2E2D" w:rsidRPr="00BE4770">
        <w:rPr>
          <w:rFonts w:eastAsia="Times New Roman" w:cstheme="minorHAnsi"/>
          <w:lang w:eastAsia="nl-NL"/>
        </w:rPr>
        <w:t xml:space="preserve">. Dit bedrag is fiscaal vrijgesteld. </w:t>
      </w:r>
      <w:r w:rsidR="00C131CC">
        <w:rPr>
          <w:rFonts w:eastAsia="Times New Roman" w:cstheme="minorHAnsi"/>
          <w:lang w:eastAsia="nl-NL"/>
        </w:rPr>
        <w:t xml:space="preserve">We volgen verder dit officiële geïndexeerde bedrag. </w:t>
      </w:r>
      <w:r w:rsidR="00BF2E2D" w:rsidRPr="00BE4770">
        <w:rPr>
          <w:rFonts w:eastAsia="Times New Roman" w:cstheme="minorHAnsi"/>
          <w:b/>
          <w:bCs/>
          <w:lang w:eastAsia="nl-NL"/>
        </w:rPr>
        <w:t>Opgelet!</w:t>
      </w:r>
      <w:r w:rsidR="00BF2E2D" w:rsidRPr="00BE4770">
        <w:rPr>
          <w:rFonts w:eastAsia="Times New Roman" w:cstheme="minorHAnsi"/>
          <w:lang w:eastAsia="nl-NL"/>
        </w:rPr>
        <w:t> Voor kilometers met een wagen van de organisatie, kan geen kilometervergoeding gegeven worden!</w:t>
      </w:r>
    </w:p>
    <w:p w:rsidR="00C921CB" w:rsidRPr="00BE4770" w:rsidRDefault="00C921CB" w:rsidP="00BF2E2D">
      <w:pPr>
        <w:pStyle w:val="Lijstalinea"/>
        <w:numPr>
          <w:ilvl w:val="1"/>
          <w:numId w:val="2"/>
        </w:numPr>
        <w:spacing w:after="0" w:line="240" w:lineRule="auto"/>
        <w:ind w:left="-567" w:firstLine="0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Kilometervergoeding per fiets : </w:t>
      </w:r>
      <w:r w:rsidRPr="00C921CB">
        <w:rPr>
          <w:rFonts w:eastAsia="Times New Roman" w:cstheme="minorHAnsi"/>
          <w:lang w:eastAsia="nl-NL"/>
        </w:rPr>
        <w:t>maximum 0,24 euro per kilometer</w:t>
      </w:r>
    </w:p>
    <w:p w:rsidR="00BF2E2D" w:rsidRPr="00BE4770" w:rsidRDefault="00BF2E2D" w:rsidP="00BF2E2D">
      <w:pPr>
        <w:pStyle w:val="Lijstalinea"/>
        <w:numPr>
          <w:ilvl w:val="1"/>
          <w:numId w:val="2"/>
        </w:numPr>
        <w:spacing w:after="0" w:line="240" w:lineRule="auto"/>
        <w:ind w:left="-567" w:firstLine="0"/>
        <w:rPr>
          <w:rFonts w:eastAsia="Times New Roman" w:cstheme="minorHAnsi"/>
          <w:lang w:eastAsia="nl-NL"/>
        </w:rPr>
      </w:pPr>
      <w:r w:rsidRPr="00BE4770">
        <w:rPr>
          <w:rFonts w:eastAsia="Times New Roman" w:cstheme="minorHAnsi"/>
          <w:b/>
          <w:bCs/>
          <w:lang w:eastAsia="nl-NL"/>
        </w:rPr>
        <w:t>Openbaar vervoer:</w:t>
      </w:r>
      <w:r w:rsidRPr="00BE4770">
        <w:rPr>
          <w:rFonts w:eastAsia="Times New Roman" w:cstheme="minorHAnsi"/>
          <w:lang w:eastAsia="nl-NL"/>
        </w:rPr>
        <w:t> a</w:t>
      </w:r>
      <w:r w:rsidR="00BE4770" w:rsidRPr="00BE4770">
        <w:rPr>
          <w:rFonts w:eastAsia="Times New Roman" w:cstheme="minorHAnsi"/>
          <w:lang w:eastAsia="nl-NL"/>
        </w:rPr>
        <w:t>.d.</w:t>
      </w:r>
      <w:r w:rsidRPr="00BE4770">
        <w:rPr>
          <w:rFonts w:eastAsia="Times New Roman" w:cstheme="minorHAnsi"/>
          <w:lang w:eastAsia="nl-NL"/>
        </w:rPr>
        <w:t>h</w:t>
      </w:r>
      <w:r w:rsidR="00BE4770" w:rsidRPr="00BE4770">
        <w:rPr>
          <w:rFonts w:eastAsia="Times New Roman" w:cstheme="minorHAnsi"/>
          <w:lang w:eastAsia="nl-NL"/>
        </w:rPr>
        <w:t>.</w:t>
      </w:r>
      <w:r w:rsidRPr="00BE4770">
        <w:rPr>
          <w:rFonts w:eastAsia="Times New Roman" w:cstheme="minorHAnsi"/>
          <w:lang w:eastAsia="nl-NL"/>
        </w:rPr>
        <w:t>v</w:t>
      </w:r>
      <w:r w:rsidR="00BE4770" w:rsidRPr="00BE4770">
        <w:rPr>
          <w:rFonts w:eastAsia="Times New Roman" w:cstheme="minorHAnsi"/>
          <w:lang w:eastAsia="nl-NL"/>
        </w:rPr>
        <w:t>.</w:t>
      </w:r>
      <w:r w:rsidRPr="00BE4770">
        <w:rPr>
          <w:rFonts w:eastAsia="Times New Roman" w:cstheme="minorHAnsi"/>
          <w:lang w:eastAsia="nl-NL"/>
        </w:rPr>
        <w:t xml:space="preserve"> het vervoersbewijs kan </w:t>
      </w:r>
      <w:r w:rsidR="00BE4770" w:rsidRPr="00BE4770">
        <w:rPr>
          <w:rFonts w:eastAsia="Times New Roman" w:cstheme="minorHAnsi"/>
          <w:lang w:eastAsia="nl-NL"/>
        </w:rPr>
        <w:t>d</w:t>
      </w:r>
      <w:r w:rsidR="002D43A6" w:rsidRPr="00BE4770">
        <w:rPr>
          <w:rFonts w:eastAsia="Times New Roman" w:cstheme="minorHAnsi"/>
          <w:lang w:eastAsia="nl-NL"/>
        </w:rPr>
        <w:t xml:space="preserve">e ED </w:t>
      </w:r>
      <w:r w:rsidRPr="00BE4770">
        <w:rPr>
          <w:rFonts w:eastAsia="Times New Roman" w:cstheme="minorHAnsi"/>
          <w:lang w:eastAsia="nl-NL"/>
        </w:rPr>
        <w:t>het hele bedrag laten terugbetalen.</w:t>
      </w:r>
      <w:bookmarkStart w:id="0" w:name="_GoBack"/>
      <w:bookmarkEnd w:id="0"/>
    </w:p>
    <w:p w:rsidR="00BF2E2D" w:rsidRPr="00BE4770" w:rsidRDefault="00BF2E2D" w:rsidP="00BF2E2D">
      <w:pPr>
        <w:ind w:left="-567"/>
        <w:rPr>
          <w:rFonts w:asciiTheme="minorHAnsi" w:hAnsiTheme="minorHAnsi" w:cstheme="minorHAnsi"/>
          <w:sz w:val="22"/>
          <w:szCs w:val="22"/>
        </w:rPr>
      </w:pPr>
      <w:r w:rsidRPr="00BE4770">
        <w:rPr>
          <w:rFonts w:asciiTheme="minorHAnsi" w:hAnsiTheme="minorHAnsi" w:cstheme="minorHAnsi"/>
          <w:sz w:val="22"/>
          <w:szCs w:val="22"/>
        </w:rPr>
        <w:t xml:space="preserve">CGG De Pont i.o.v. </w:t>
      </w:r>
      <w:proofErr w:type="spellStart"/>
      <w:r w:rsidRPr="00BE4770">
        <w:rPr>
          <w:rFonts w:asciiTheme="minorHAnsi" w:hAnsiTheme="minorHAnsi" w:cstheme="minorHAnsi"/>
          <w:sz w:val="22"/>
          <w:szCs w:val="22"/>
        </w:rPr>
        <w:t>Emergo</w:t>
      </w:r>
      <w:proofErr w:type="spellEnd"/>
      <w:r w:rsidRPr="00BE4770">
        <w:rPr>
          <w:rFonts w:asciiTheme="minorHAnsi" w:hAnsiTheme="minorHAnsi" w:cstheme="minorHAnsi"/>
          <w:sz w:val="22"/>
          <w:szCs w:val="22"/>
        </w:rPr>
        <w:t xml:space="preserve"> Netwerk betaalt een halfjaarlijkse afrekening van de vrijwilligersorganisatie voor het vergoeden van de verplaatsing van haar vrijwilligers die een getuigenis/lezing/vorming gaven in opdracht van </w:t>
      </w:r>
      <w:proofErr w:type="spellStart"/>
      <w:r w:rsidRPr="00BE4770">
        <w:rPr>
          <w:rFonts w:asciiTheme="minorHAnsi" w:hAnsiTheme="minorHAnsi" w:cstheme="minorHAnsi"/>
          <w:sz w:val="22"/>
          <w:szCs w:val="22"/>
        </w:rPr>
        <w:t>Emergo</w:t>
      </w:r>
      <w:proofErr w:type="spellEnd"/>
      <w:r w:rsidRPr="00BE4770">
        <w:rPr>
          <w:rFonts w:asciiTheme="minorHAnsi" w:hAnsiTheme="minorHAnsi" w:cstheme="minorHAnsi"/>
          <w:sz w:val="22"/>
          <w:szCs w:val="22"/>
        </w:rPr>
        <w:t xml:space="preserve"> Netwerk. </w:t>
      </w:r>
    </w:p>
    <w:p w:rsidR="00BF2E2D" w:rsidRPr="003E4766" w:rsidRDefault="00BF2E2D" w:rsidP="00BF2E2D">
      <w:pPr>
        <w:ind w:left="-567"/>
        <w:rPr>
          <w:rFonts w:asciiTheme="minorHAnsi" w:hAnsiTheme="minorHAnsi" w:cstheme="minorHAnsi"/>
          <w:sz w:val="22"/>
          <w:szCs w:val="22"/>
        </w:rPr>
      </w:pPr>
    </w:p>
    <w:p w:rsidR="00BF2E2D" w:rsidRPr="003E4766" w:rsidRDefault="00BF2E2D" w:rsidP="00BF2E2D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3E4766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C131CC">
        <w:rPr>
          <w:rFonts w:asciiTheme="minorHAnsi" w:hAnsiTheme="minorHAnsi" w:cstheme="minorHAnsi"/>
          <w:b/>
          <w:sz w:val="22"/>
          <w:szCs w:val="22"/>
        </w:rPr>
        <w:t>Budgetb</w:t>
      </w:r>
      <w:r w:rsidR="003E4766" w:rsidRPr="003E4766">
        <w:rPr>
          <w:rFonts w:asciiTheme="minorHAnsi" w:hAnsiTheme="minorHAnsi" w:cstheme="minorHAnsi"/>
          <w:b/>
          <w:sz w:val="22"/>
          <w:szCs w:val="22"/>
        </w:rPr>
        <w:t xml:space="preserve">eheer van de </w:t>
      </w:r>
      <w:r w:rsidRPr="003E4766">
        <w:rPr>
          <w:rFonts w:asciiTheme="minorHAnsi" w:hAnsiTheme="minorHAnsi" w:cstheme="minorHAnsi"/>
          <w:b/>
          <w:sz w:val="22"/>
          <w:szCs w:val="22"/>
        </w:rPr>
        <w:t xml:space="preserve">vergoedingen door CGG De Pont i.o.v. </w:t>
      </w:r>
      <w:proofErr w:type="spellStart"/>
      <w:r w:rsidRPr="003E4766">
        <w:rPr>
          <w:rFonts w:asciiTheme="minorHAnsi" w:hAnsiTheme="minorHAnsi" w:cstheme="minorHAnsi"/>
          <w:b/>
          <w:sz w:val="22"/>
          <w:szCs w:val="22"/>
        </w:rPr>
        <w:t>Emergo</w:t>
      </w:r>
      <w:proofErr w:type="spellEnd"/>
      <w:r w:rsidRPr="003E4766">
        <w:rPr>
          <w:rFonts w:asciiTheme="minorHAnsi" w:hAnsiTheme="minorHAnsi" w:cstheme="minorHAnsi"/>
          <w:b/>
          <w:sz w:val="22"/>
          <w:szCs w:val="22"/>
        </w:rPr>
        <w:t xml:space="preserve"> Netwerk</w:t>
      </w:r>
    </w:p>
    <w:p w:rsidR="004A4FDD" w:rsidRPr="004A4FDD" w:rsidRDefault="00BF2E2D" w:rsidP="004A4FDD">
      <w:pPr>
        <w:ind w:left="-567"/>
        <w:rPr>
          <w:rFonts w:asciiTheme="minorHAnsi" w:hAnsiTheme="minorHAnsi" w:cstheme="minorHAnsi"/>
          <w:sz w:val="22"/>
          <w:szCs w:val="22"/>
        </w:rPr>
      </w:pPr>
      <w:r w:rsidRPr="003E4766">
        <w:rPr>
          <w:rFonts w:asciiTheme="minorHAnsi" w:hAnsiTheme="minorHAnsi" w:cstheme="minorHAnsi"/>
          <w:sz w:val="22"/>
          <w:szCs w:val="22"/>
        </w:rPr>
        <w:t>‘</w:t>
      </w:r>
      <w:r w:rsidRPr="004A4FDD">
        <w:rPr>
          <w:rFonts w:asciiTheme="minorHAnsi" w:hAnsiTheme="minorHAnsi" w:cstheme="minorHAnsi"/>
          <w:i/>
          <w:sz w:val="22"/>
          <w:szCs w:val="22"/>
        </w:rPr>
        <w:t xml:space="preserve">Ervaringsdeskundigen </w:t>
      </w:r>
      <w:proofErr w:type="spellStart"/>
      <w:r w:rsidRPr="004A4FDD">
        <w:rPr>
          <w:rFonts w:asciiTheme="minorHAnsi" w:hAnsiTheme="minorHAnsi" w:cstheme="minorHAnsi"/>
          <w:i/>
          <w:sz w:val="22"/>
          <w:szCs w:val="22"/>
        </w:rPr>
        <w:t>Emergo</w:t>
      </w:r>
      <w:proofErr w:type="spellEnd"/>
      <w:r w:rsidRPr="004A4FDD">
        <w:rPr>
          <w:rFonts w:asciiTheme="minorHAnsi" w:hAnsiTheme="minorHAnsi" w:cstheme="minorHAnsi"/>
          <w:i/>
          <w:sz w:val="22"/>
          <w:szCs w:val="22"/>
        </w:rPr>
        <w:t>’</w:t>
      </w:r>
      <w:r w:rsidR="004A4FDD" w:rsidRPr="004A4FDD">
        <w:rPr>
          <w:rFonts w:asciiTheme="minorHAnsi" w:hAnsiTheme="minorHAnsi" w:cstheme="minorHAnsi"/>
          <w:sz w:val="22"/>
          <w:szCs w:val="22"/>
        </w:rPr>
        <w:t xml:space="preserve"> is</w:t>
      </w:r>
      <w:r w:rsidRPr="004A4FDD">
        <w:rPr>
          <w:rFonts w:asciiTheme="minorHAnsi" w:hAnsiTheme="minorHAnsi" w:cstheme="minorHAnsi"/>
          <w:sz w:val="22"/>
          <w:szCs w:val="22"/>
        </w:rPr>
        <w:t xml:space="preserve"> een eigen post </w:t>
      </w:r>
      <w:r w:rsidR="00BE4770" w:rsidRPr="004A4FDD">
        <w:rPr>
          <w:rFonts w:asciiTheme="minorHAnsi" w:hAnsiTheme="minorHAnsi" w:cstheme="minorHAnsi"/>
          <w:sz w:val="22"/>
          <w:szCs w:val="22"/>
        </w:rPr>
        <w:t>in</w:t>
      </w:r>
      <w:r w:rsidR="004C20B7" w:rsidRPr="004A4FDD">
        <w:rPr>
          <w:rFonts w:asciiTheme="minorHAnsi" w:hAnsiTheme="minorHAnsi" w:cstheme="minorHAnsi"/>
          <w:sz w:val="22"/>
          <w:szCs w:val="22"/>
        </w:rPr>
        <w:t xml:space="preserve"> de boekhouding van</w:t>
      </w:r>
      <w:r w:rsidR="002D43A6" w:rsidRPr="004A4FDD">
        <w:rPr>
          <w:rFonts w:asciiTheme="minorHAnsi" w:hAnsiTheme="minorHAnsi" w:cstheme="minorHAnsi"/>
          <w:sz w:val="22"/>
          <w:szCs w:val="22"/>
        </w:rPr>
        <w:t xml:space="preserve"> </w:t>
      </w:r>
      <w:r w:rsidR="00C131CC" w:rsidRPr="004A4FDD">
        <w:rPr>
          <w:rFonts w:asciiTheme="minorHAnsi" w:hAnsiTheme="minorHAnsi" w:cstheme="minorHAnsi"/>
          <w:sz w:val="22"/>
          <w:szCs w:val="22"/>
        </w:rPr>
        <w:t xml:space="preserve">het </w:t>
      </w:r>
      <w:r w:rsidR="002D43A6" w:rsidRPr="004A4FDD">
        <w:rPr>
          <w:rFonts w:asciiTheme="minorHAnsi" w:hAnsiTheme="minorHAnsi" w:cstheme="minorHAnsi"/>
          <w:sz w:val="22"/>
          <w:szCs w:val="22"/>
        </w:rPr>
        <w:t>CGG</w:t>
      </w:r>
      <w:r w:rsidR="00C131CC" w:rsidRPr="004A4FDD">
        <w:rPr>
          <w:rFonts w:asciiTheme="minorHAnsi" w:hAnsiTheme="minorHAnsi" w:cstheme="minorHAnsi"/>
          <w:sz w:val="22"/>
          <w:szCs w:val="22"/>
        </w:rPr>
        <w:t xml:space="preserve"> De Pont</w:t>
      </w:r>
      <w:r w:rsidRPr="004A4FDD">
        <w:rPr>
          <w:rFonts w:asciiTheme="minorHAnsi" w:hAnsiTheme="minorHAnsi" w:cstheme="minorHAnsi"/>
          <w:sz w:val="22"/>
          <w:szCs w:val="22"/>
        </w:rPr>
        <w:t xml:space="preserve"> </w:t>
      </w:r>
      <w:r w:rsidR="00C131CC" w:rsidRPr="004A4FDD">
        <w:rPr>
          <w:rFonts w:asciiTheme="minorHAnsi" w:hAnsiTheme="minorHAnsi" w:cstheme="minorHAnsi"/>
          <w:sz w:val="22"/>
          <w:szCs w:val="22"/>
        </w:rPr>
        <w:t xml:space="preserve">die </w:t>
      </w:r>
      <w:r w:rsidRPr="004A4FDD">
        <w:rPr>
          <w:rFonts w:asciiTheme="minorHAnsi" w:hAnsiTheme="minorHAnsi" w:cstheme="minorHAnsi"/>
          <w:sz w:val="22"/>
          <w:szCs w:val="22"/>
        </w:rPr>
        <w:t xml:space="preserve">praktisch </w:t>
      </w:r>
      <w:r w:rsidR="00C131CC" w:rsidRPr="004A4FDD">
        <w:rPr>
          <w:rFonts w:asciiTheme="minorHAnsi" w:hAnsiTheme="minorHAnsi" w:cstheme="minorHAnsi"/>
          <w:sz w:val="22"/>
          <w:szCs w:val="22"/>
        </w:rPr>
        <w:t xml:space="preserve">wordt </w:t>
      </w:r>
      <w:r w:rsidRPr="004A4FDD">
        <w:rPr>
          <w:rFonts w:asciiTheme="minorHAnsi" w:hAnsiTheme="minorHAnsi" w:cstheme="minorHAnsi"/>
          <w:sz w:val="22"/>
          <w:szCs w:val="22"/>
        </w:rPr>
        <w:t xml:space="preserve">opgevolgd door de verantwoordelijke voor ED (An Krols) en de netwerkcoördinator (Vicky Van Doren). De uitgaven mogen en kunnen nooit de inkomsten overschrijden, d.w.z. er worden geen verplaatsingsvergoedingen uitbetaald </w:t>
      </w:r>
      <w:r w:rsidR="00C131CC" w:rsidRPr="004A4FDD">
        <w:rPr>
          <w:rFonts w:asciiTheme="minorHAnsi" w:hAnsiTheme="minorHAnsi" w:cstheme="minorHAnsi"/>
          <w:sz w:val="22"/>
          <w:szCs w:val="22"/>
        </w:rPr>
        <w:t xml:space="preserve">of andere activiteiten vergoed </w:t>
      </w:r>
      <w:r w:rsidRPr="004A4FDD">
        <w:rPr>
          <w:rFonts w:asciiTheme="minorHAnsi" w:hAnsiTheme="minorHAnsi" w:cstheme="minorHAnsi"/>
          <w:sz w:val="22"/>
          <w:szCs w:val="22"/>
        </w:rPr>
        <w:t xml:space="preserve">als er geen </w:t>
      </w:r>
      <w:r w:rsidR="00C131CC" w:rsidRPr="004A4FDD">
        <w:rPr>
          <w:rFonts w:asciiTheme="minorHAnsi" w:hAnsiTheme="minorHAnsi" w:cstheme="minorHAnsi"/>
          <w:sz w:val="22"/>
          <w:szCs w:val="22"/>
        </w:rPr>
        <w:t xml:space="preserve">of onvoldoende </w:t>
      </w:r>
      <w:r w:rsidRPr="004A4FDD">
        <w:rPr>
          <w:rFonts w:asciiTheme="minorHAnsi" w:hAnsiTheme="minorHAnsi" w:cstheme="minorHAnsi"/>
          <w:sz w:val="22"/>
          <w:szCs w:val="22"/>
        </w:rPr>
        <w:t xml:space="preserve">inkomsten zijn. In het begin </w:t>
      </w:r>
      <w:r w:rsidRPr="003E4766">
        <w:rPr>
          <w:rFonts w:asciiTheme="minorHAnsi" w:hAnsiTheme="minorHAnsi" w:cstheme="minorHAnsi"/>
          <w:sz w:val="22"/>
          <w:szCs w:val="22"/>
        </w:rPr>
        <w:t xml:space="preserve">van elk kalenderjaar wordt een </w:t>
      </w:r>
      <w:r w:rsidR="00C131CC">
        <w:rPr>
          <w:rFonts w:asciiTheme="minorHAnsi" w:hAnsiTheme="minorHAnsi" w:cstheme="minorHAnsi"/>
          <w:sz w:val="22"/>
          <w:szCs w:val="22"/>
        </w:rPr>
        <w:t>jaar</w:t>
      </w:r>
      <w:r w:rsidRPr="003E4766">
        <w:rPr>
          <w:rFonts w:asciiTheme="minorHAnsi" w:hAnsiTheme="minorHAnsi" w:cstheme="minorHAnsi"/>
          <w:sz w:val="22"/>
          <w:szCs w:val="22"/>
        </w:rPr>
        <w:t xml:space="preserve">overzicht geagendeerd </w:t>
      </w:r>
      <w:r w:rsidR="00C131CC">
        <w:rPr>
          <w:rFonts w:asciiTheme="minorHAnsi" w:hAnsiTheme="minorHAnsi" w:cstheme="minorHAnsi"/>
          <w:sz w:val="22"/>
          <w:szCs w:val="22"/>
        </w:rPr>
        <w:t>en besproken op het netwerkcomité.</w:t>
      </w:r>
    </w:p>
    <w:sectPr w:rsidR="004A4FDD" w:rsidRPr="004A4FDD" w:rsidSect="00B1119B">
      <w:pgSz w:w="11907" w:h="16839"/>
      <w:pgMar w:top="1440" w:right="1134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599F"/>
    <w:multiLevelType w:val="hybridMultilevel"/>
    <w:tmpl w:val="C8FACEA6"/>
    <w:lvl w:ilvl="0" w:tplc="B276C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A43"/>
    <w:multiLevelType w:val="hybridMultilevel"/>
    <w:tmpl w:val="A322B9B4"/>
    <w:lvl w:ilvl="0" w:tplc="4252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77B7"/>
    <w:multiLevelType w:val="hybridMultilevel"/>
    <w:tmpl w:val="306C23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B"/>
    <w:rsid w:val="000235C8"/>
    <w:rsid w:val="000B394F"/>
    <w:rsid w:val="0012721C"/>
    <w:rsid w:val="001C6E8D"/>
    <w:rsid w:val="002D43A6"/>
    <w:rsid w:val="002E0823"/>
    <w:rsid w:val="003D0ABF"/>
    <w:rsid w:val="003E4766"/>
    <w:rsid w:val="004A4FDD"/>
    <w:rsid w:val="004C20B7"/>
    <w:rsid w:val="006E4D07"/>
    <w:rsid w:val="00701C19"/>
    <w:rsid w:val="00715D14"/>
    <w:rsid w:val="00844550"/>
    <w:rsid w:val="00964035"/>
    <w:rsid w:val="009A7435"/>
    <w:rsid w:val="00B1119B"/>
    <w:rsid w:val="00BE4770"/>
    <w:rsid w:val="00BF2E2D"/>
    <w:rsid w:val="00C131CC"/>
    <w:rsid w:val="00C27DBB"/>
    <w:rsid w:val="00C32E9E"/>
    <w:rsid w:val="00C921CB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olive"/>
    </o:shapedefaults>
    <o:shapelayout v:ext="edit">
      <o:idmap v:ext="edit" data="1"/>
    </o:shapelayout>
  </w:shapeDefaults>
  <w:decimalSymbol w:val=","/>
  <w:listSeparator w:val=";"/>
  <w15:docId w15:val="{896013C2-8294-4554-84A9-9E24140F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Normaal">
    <w:name w:val="Tabel Norma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D0A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ABF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D0ABF"/>
    <w:rPr>
      <w:color w:val="808080"/>
    </w:rPr>
  </w:style>
  <w:style w:type="paragraph" w:styleId="Lijstalinea">
    <w:name w:val="List Paragraph"/>
    <w:basedOn w:val="Standaard"/>
    <w:uiPriority w:val="34"/>
    <w:qFormat/>
    <w:rsid w:val="00964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964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immer\AppData\Roaming\Microsoft\Sjablonen\Cassette%20cov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74D49-7915-4B1C-8E27-4D01395C01DE}"/>
      </w:docPartPr>
      <w:docPartBody>
        <w:p w:rsidR="00D96F7B" w:rsidRDefault="00BF5860">
          <w:r w:rsidRPr="00BC496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BD0B0671ED441B9B21BD52EC70C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4F694-438D-4915-96C5-73C2D77CB206}"/>
      </w:docPartPr>
      <w:docPartBody>
        <w:p w:rsidR="00B41908" w:rsidRDefault="00026558" w:rsidP="00026558">
          <w:pPr>
            <w:pStyle w:val="79BD0B0671ED441B9B21BD52EC70C803"/>
          </w:pPr>
          <w:r w:rsidRPr="00C32E9E">
            <w:rPr>
              <w:rStyle w:val="Tekstvantijdelijkeaanduiding"/>
              <w:b/>
            </w:rPr>
            <w:t>Klik hier als u een datum wilt invoeren.</w:t>
          </w:r>
        </w:p>
      </w:docPartBody>
    </w:docPart>
    <w:docPart>
      <w:docPartPr>
        <w:name w:val="F67DF4479EE749F2AF9A48B0DD220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040FF-578C-4AA2-B63B-F638BF75AF2E}"/>
      </w:docPartPr>
      <w:docPartBody>
        <w:p w:rsidR="00B41908" w:rsidRDefault="00026558" w:rsidP="00026558">
          <w:pPr>
            <w:pStyle w:val="F67DF4479EE749F2AF9A48B0DD220A23"/>
          </w:pPr>
          <w:r w:rsidRPr="00C32E9E">
            <w:rPr>
              <w:rStyle w:val="Tekstvantijdelijkeaanduiding"/>
              <w:b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0"/>
    <w:rsid w:val="00026558"/>
    <w:rsid w:val="001173C4"/>
    <w:rsid w:val="003522B3"/>
    <w:rsid w:val="003E4143"/>
    <w:rsid w:val="005A7082"/>
    <w:rsid w:val="006355E4"/>
    <w:rsid w:val="00660837"/>
    <w:rsid w:val="0094573C"/>
    <w:rsid w:val="009E09A1"/>
    <w:rsid w:val="00A01897"/>
    <w:rsid w:val="00B41908"/>
    <w:rsid w:val="00BF5860"/>
    <w:rsid w:val="00D96F7B"/>
    <w:rsid w:val="00E15CCD"/>
    <w:rsid w:val="00F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558"/>
    <w:rPr>
      <w:color w:val="808080"/>
    </w:rPr>
  </w:style>
  <w:style w:type="paragraph" w:customStyle="1" w:styleId="348320D63A1B425D976948AF33EF51DB">
    <w:name w:val="348320D63A1B425D976948AF33EF51DB"/>
    <w:rsid w:val="0002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9BD0B0671ED441B9B21BD52EC70C803">
    <w:name w:val="79BD0B0671ED441B9B21BD52EC70C803"/>
    <w:rsid w:val="0002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67DF4479EE749F2AF9A48B0DD220A23">
    <w:name w:val="F67DF4479EE749F2AF9A48B0DD220A23"/>
    <w:rsid w:val="0002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Cassette cover</Template>
  <TotalTime>5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Krols</dc:creator>
  <cp:lastModifiedBy>An Krols</cp:lastModifiedBy>
  <cp:revision>3</cp:revision>
  <cp:lastPrinted>2001-05-16T14:01:00Z</cp:lastPrinted>
  <dcterms:created xsi:type="dcterms:W3CDTF">2020-02-13T13:09:00Z</dcterms:created>
  <dcterms:modified xsi:type="dcterms:W3CDTF">2020-02-13T13:14:00Z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TC010427451043</vt:lpwstr>
  </property>
</Properties>
</file>